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D38" w:rsidRPr="00380D68" w:rsidRDefault="00697D38" w:rsidP="0055697E">
      <w:pPr>
        <w:pStyle w:val="Heading1"/>
      </w:pPr>
      <w:bookmarkStart w:id="0" w:name="_Toc151659675"/>
      <w:bookmarkStart w:id="1" w:name="_Toc153734817"/>
      <w:bookmarkStart w:id="2" w:name="_Toc153962173"/>
      <w:bookmarkStart w:id="3" w:name="_Toc154076264"/>
      <w:r w:rsidRPr="00380D68">
        <w:t>References</w:t>
      </w:r>
      <w:bookmarkEnd w:id="0"/>
      <w:bookmarkEnd w:id="1"/>
      <w:bookmarkEnd w:id="2"/>
      <w:bookmarkEnd w:id="3"/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Blakemore, S.-J., &amp; Mills, K. L. (2014).</w:t>
      </w:r>
      <w:proofErr w:type="gramEnd"/>
      <w:r w:rsidRPr="00380D68">
        <w:rPr>
          <w:lang w:val="en-US"/>
        </w:rPr>
        <w:t xml:space="preserve"> Is Adolescence a Sensitive Period for Sociocultural Processing? </w:t>
      </w:r>
      <w:r w:rsidRPr="00380D68">
        <w:rPr>
          <w:i/>
          <w:iCs/>
          <w:lang w:val="en-US"/>
        </w:rPr>
        <w:t>Annual Review of Psychology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65</w:t>
      </w:r>
      <w:r w:rsidRPr="00380D68">
        <w:rPr>
          <w:lang w:val="en-US"/>
        </w:rPr>
        <w:t xml:space="preserve">(1), 187–207. </w:t>
      </w:r>
      <w:hyperlink r:id="rId5" w:history="1">
        <w:r w:rsidRPr="00380D68">
          <w:rPr>
            <w:lang w:val="en-US"/>
          </w:rPr>
          <w:t>https://doi.org/10.1146/annurev-psych-010213-115202</w:t>
        </w:r>
      </w:hyperlink>
    </w:p>
    <w:p w:rsidR="00135F71" w:rsidRPr="00135F71" w:rsidRDefault="00135F71" w:rsidP="00135F71">
      <w:pPr>
        <w:rPr>
          <w:lang w:val="en-US"/>
        </w:rPr>
      </w:pPr>
      <w:proofErr w:type="spellStart"/>
      <w:r w:rsidRPr="00135F71">
        <w:rPr>
          <w:lang w:val="en-US"/>
        </w:rPr>
        <w:t>Bodart</w:t>
      </w:r>
      <w:proofErr w:type="spellEnd"/>
      <w:r w:rsidRPr="00135F71">
        <w:rPr>
          <w:lang w:val="en-US"/>
        </w:rPr>
        <w:t xml:space="preserve">, Joni Richards. 2010. “Young Adult Authors as Trusted Adults for Disconnected Teens.” </w:t>
      </w:r>
      <w:proofErr w:type="gramStart"/>
      <w:r w:rsidRPr="00135F71">
        <w:rPr>
          <w:lang w:val="en-US"/>
        </w:rPr>
        <w:t>The ALAN Review 38 (1).</w:t>
      </w:r>
      <w:proofErr w:type="gramEnd"/>
      <w:r w:rsidRPr="00135F71">
        <w:rPr>
          <w:lang w:val="en-US"/>
        </w:rPr>
        <w:t xml:space="preserve"> https://doi.org/10.21061/alan.v38i1.a.2.</w:t>
      </w:r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Burleson, W. (2005).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Developing creativity, motivation, and self-actualization with learning systems.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International Journal of Human-Computer Studies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63</w:t>
      </w:r>
      <w:r w:rsidRPr="00380D68">
        <w:rPr>
          <w:lang w:val="en-US"/>
        </w:rPr>
        <w:t xml:space="preserve">(4-5), 436–451. </w:t>
      </w:r>
      <w:hyperlink r:id="rId6" w:history="1">
        <w:r w:rsidRPr="00380D68">
          <w:rPr>
            <w:lang w:val="en-US"/>
          </w:rPr>
          <w:t>https://doi.org/10.1016/j.ijhcs.2005.04.007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 xml:space="preserve">Clark, C., &amp; </w:t>
      </w:r>
      <w:proofErr w:type="spellStart"/>
      <w:r w:rsidRPr="00380D68">
        <w:rPr>
          <w:lang w:val="en-US"/>
        </w:rPr>
        <w:t>Teravainen</w:t>
      </w:r>
      <w:proofErr w:type="spellEnd"/>
      <w:r w:rsidRPr="00380D68">
        <w:rPr>
          <w:lang w:val="en-US"/>
        </w:rPr>
        <w:t>-Goff, A. (2018).</w:t>
      </w:r>
      <w:proofErr w:type="gramEnd"/>
      <w:r w:rsidRPr="00380D68">
        <w:rPr>
          <w:lang w:val="en-US"/>
        </w:rPr>
        <w:t xml:space="preserve"> Mental wellbeing, reading and writing; </w:t>
      </w:r>
      <w:proofErr w:type="gramStart"/>
      <w:r w:rsidRPr="00380D68">
        <w:rPr>
          <w:lang w:val="en-US"/>
        </w:rPr>
        <w:t>How</w:t>
      </w:r>
      <w:proofErr w:type="gramEnd"/>
      <w:r w:rsidRPr="00380D68">
        <w:rPr>
          <w:lang w:val="en-US"/>
        </w:rPr>
        <w:t xml:space="preserve"> children and young people’s mental wellbeing is related to their reading and writing experiences. </w:t>
      </w:r>
      <w:hyperlink r:id="rId7" w:history="1">
        <w:r w:rsidRPr="00380D68">
          <w:rPr>
            <w:lang w:val="en-US"/>
          </w:rPr>
          <w:t>https://nlt.cdn.ngo/media/documents/Mental_wellbeing_reading_and_writing_2017-18_-_FINAL2_qTxyxvg.pdf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Dahl, R., &amp; Suleiman, A. (2017).</w:t>
      </w:r>
      <w:proofErr w:type="gramEnd"/>
      <w:r w:rsidRPr="00380D68">
        <w:rPr>
          <w:lang w:val="en-US"/>
        </w:rPr>
        <w:t xml:space="preserve"> Adolescent brain development: Windows of opportunity. </w:t>
      </w:r>
      <w:r w:rsidRPr="00380D68">
        <w:rPr>
          <w:i/>
          <w:iCs/>
          <w:lang w:val="en-US"/>
        </w:rPr>
        <w:t xml:space="preserve">The adolescent brain: A second window of opportunity. </w:t>
      </w:r>
      <w:proofErr w:type="gramStart"/>
      <w:r w:rsidRPr="00380D68">
        <w:rPr>
          <w:i/>
          <w:iCs/>
          <w:lang w:val="en-US"/>
        </w:rPr>
        <w:t>A compendium</w:t>
      </w:r>
      <w:r w:rsidRPr="00380D68">
        <w:rPr>
          <w:lang w:val="en-US"/>
        </w:rPr>
        <w:t>, 21-28.</w:t>
      </w:r>
      <w:proofErr w:type="gramEnd"/>
      <w:r w:rsidRPr="00380D68">
        <w:rPr>
          <w:lang w:val="en-US"/>
        </w:rPr>
        <w:t xml:space="preserve"> </w:t>
      </w:r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Dweck</w:t>
      </w:r>
      <w:proofErr w:type="spellEnd"/>
      <w:r w:rsidRPr="00380D68">
        <w:rPr>
          <w:lang w:val="en-US"/>
        </w:rPr>
        <w:t xml:space="preserve">, C. (2015). </w:t>
      </w:r>
      <w:r w:rsidRPr="00380D68">
        <w:rPr>
          <w:i/>
          <w:iCs/>
          <w:lang w:val="en-US"/>
        </w:rPr>
        <w:t xml:space="preserve">Carol </w:t>
      </w:r>
      <w:proofErr w:type="spellStart"/>
      <w:r w:rsidRPr="00380D68">
        <w:rPr>
          <w:i/>
          <w:iCs/>
          <w:lang w:val="en-US"/>
        </w:rPr>
        <w:t>Dweck</w:t>
      </w:r>
      <w:proofErr w:type="spellEnd"/>
      <w:r w:rsidRPr="00380D68">
        <w:rPr>
          <w:i/>
          <w:iCs/>
          <w:lang w:val="en-US"/>
        </w:rPr>
        <w:t xml:space="preserve"> Revisits the “Growth Mindset.”</w:t>
      </w:r>
      <w:r w:rsidRPr="00380D68">
        <w:rPr>
          <w:lang w:val="en-US"/>
        </w:rPr>
        <w:t xml:space="preserve"> </w:t>
      </w:r>
      <w:hyperlink r:id="rId8" w:history="1">
        <w:r w:rsidRPr="00380D68">
          <w:rPr>
            <w:lang w:val="en-US"/>
          </w:rPr>
          <w:t>https://www.studentachievement.org/wp-content/uploads/Carol-Dweck-Revisits-the-Growth-Mindset.pdf</w:t>
        </w:r>
      </w:hyperlink>
    </w:p>
    <w:p w:rsidR="00697D38" w:rsidRPr="00380D68" w:rsidRDefault="00697D38" w:rsidP="0055697E">
      <w:pPr>
        <w:rPr>
          <w:lang w:val="en-US"/>
        </w:rPr>
      </w:pPr>
      <w:proofErr w:type="spellStart"/>
      <w:proofErr w:type="gramStart"/>
      <w:r w:rsidRPr="00380D68">
        <w:rPr>
          <w:lang w:val="en-US"/>
        </w:rPr>
        <w:t>Fuhrmann</w:t>
      </w:r>
      <w:proofErr w:type="spellEnd"/>
      <w:r w:rsidRPr="00380D68">
        <w:rPr>
          <w:lang w:val="en-US"/>
        </w:rPr>
        <w:t>, D., Knoll, L. J., &amp; Blakemore, S.-J.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(2015). Adolescence as a Sensitive Period of Brain Development.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Trends in Cognitive Sciences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19</w:t>
      </w:r>
      <w:r w:rsidRPr="00380D68">
        <w:rPr>
          <w:lang w:val="en-US"/>
        </w:rPr>
        <w:t xml:space="preserve">(10), 558–566. </w:t>
      </w:r>
      <w:hyperlink r:id="rId9" w:history="1">
        <w:r w:rsidRPr="00380D68">
          <w:rPr>
            <w:lang w:val="en-US"/>
          </w:rPr>
          <w:t>https://doi.org/10.1016/j.tics.2015.07.008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Gold, J. (1988).</w:t>
      </w:r>
      <w:proofErr w:type="gramEnd"/>
      <w:r w:rsidRPr="00380D68">
        <w:rPr>
          <w:lang w:val="en-US"/>
        </w:rPr>
        <w:t xml:space="preserve"> The Function of Fiction: A Biological Model. </w:t>
      </w:r>
      <w:r w:rsidRPr="00380D68">
        <w:rPr>
          <w:i/>
          <w:iCs/>
          <w:lang w:val="en-US"/>
        </w:rPr>
        <w:t>NOVEL: A Forum on Fiction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21</w:t>
      </w:r>
      <w:r w:rsidRPr="00380D68">
        <w:rPr>
          <w:lang w:val="en-US"/>
        </w:rPr>
        <w:t xml:space="preserve">(2/3), 252–261. </w:t>
      </w:r>
      <w:hyperlink r:id="rId10" w:history="1">
        <w:r w:rsidRPr="00380D68">
          <w:rPr>
            <w:lang w:val="en-US"/>
          </w:rPr>
          <w:t>https://www.jstor.org/stable/1345491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Gold, J. (2001).</w:t>
      </w:r>
      <w:proofErr w:type="gramEnd"/>
      <w:r w:rsidRPr="00380D68">
        <w:rPr>
          <w:lang w:val="en-US"/>
        </w:rPr>
        <w:t xml:space="preserve"> Read for your </w:t>
      </w:r>
      <w:proofErr w:type="gramStart"/>
      <w:r w:rsidRPr="00380D68">
        <w:rPr>
          <w:lang w:val="en-US"/>
        </w:rPr>
        <w:t>life :</w:t>
      </w:r>
      <w:proofErr w:type="gramEnd"/>
      <w:r w:rsidRPr="00380D68">
        <w:rPr>
          <w:lang w:val="en-US"/>
        </w:rPr>
        <w:t xml:space="preserve"> literature as a life support system. Fitzhenry </w:t>
      </w:r>
      <w:proofErr w:type="gramStart"/>
      <w:r w:rsidRPr="00380D68">
        <w:rPr>
          <w:lang w:val="en-US"/>
        </w:rPr>
        <w:t>And</w:t>
      </w:r>
      <w:proofErr w:type="gramEnd"/>
      <w:r w:rsidRPr="00380D68">
        <w:rPr>
          <w:lang w:val="en-US"/>
        </w:rPr>
        <w:t xml:space="preserve"> Whiteside.</w:t>
      </w:r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Gottschall</w:t>
      </w:r>
      <w:proofErr w:type="spellEnd"/>
      <w:r w:rsidRPr="00380D68">
        <w:rPr>
          <w:lang w:val="en-US"/>
        </w:rPr>
        <w:t xml:space="preserve">, J. (2013). The storytelling </w:t>
      </w:r>
      <w:proofErr w:type="gramStart"/>
      <w:r w:rsidRPr="00380D68">
        <w:rPr>
          <w:lang w:val="en-US"/>
        </w:rPr>
        <w:t>animal :</w:t>
      </w:r>
      <w:proofErr w:type="gramEnd"/>
      <w:r w:rsidRPr="00380D68">
        <w:rPr>
          <w:lang w:val="en-US"/>
        </w:rPr>
        <w:t xml:space="preserve"> how stories make us human. </w:t>
      </w:r>
      <w:proofErr w:type="gramStart"/>
      <w:r w:rsidRPr="00380D68">
        <w:rPr>
          <w:lang w:val="en-US"/>
        </w:rPr>
        <w:t>Mariner Books.</w:t>
      </w:r>
      <w:proofErr w:type="gramEnd"/>
    </w:p>
    <w:p w:rsidR="00697D38" w:rsidRPr="00380D68" w:rsidRDefault="00697D38" w:rsidP="0055697E">
      <w:pPr>
        <w:rPr>
          <w:lang w:val="en-US"/>
        </w:rPr>
      </w:pPr>
      <w:r w:rsidRPr="00380D68">
        <w:rPr>
          <w:lang w:val="en-US"/>
        </w:rPr>
        <w:t xml:space="preserve">Ingram, N. (2021, July 19). </w:t>
      </w:r>
      <w:r w:rsidRPr="00380D68">
        <w:rPr>
          <w:i/>
          <w:iCs/>
          <w:lang w:val="en-US"/>
        </w:rPr>
        <w:t xml:space="preserve">Where Are the School Librarians? New Study Shows 20 Percent Decline In Past Decade - </w:t>
      </w:r>
      <w:proofErr w:type="spellStart"/>
      <w:r w:rsidRPr="00380D68">
        <w:rPr>
          <w:i/>
          <w:iCs/>
          <w:lang w:val="en-US"/>
        </w:rPr>
        <w:t>EdSurge</w:t>
      </w:r>
      <w:proofErr w:type="spellEnd"/>
      <w:r w:rsidRPr="00380D68">
        <w:rPr>
          <w:i/>
          <w:iCs/>
          <w:lang w:val="en-US"/>
        </w:rPr>
        <w:t xml:space="preserve"> News</w:t>
      </w:r>
      <w:r w:rsidRPr="00380D68">
        <w:rPr>
          <w:lang w:val="en-US"/>
        </w:rPr>
        <w:t xml:space="preserve">. </w:t>
      </w:r>
      <w:proofErr w:type="spellStart"/>
      <w:proofErr w:type="gramStart"/>
      <w:r w:rsidRPr="00380D68">
        <w:rPr>
          <w:lang w:val="en-US"/>
        </w:rPr>
        <w:t>EdSurge</w:t>
      </w:r>
      <w:proofErr w:type="spellEnd"/>
      <w:r w:rsidRPr="00380D68">
        <w:rPr>
          <w:lang w:val="en-US"/>
        </w:rPr>
        <w:t>.</w:t>
      </w:r>
      <w:proofErr w:type="gramEnd"/>
      <w:r w:rsidRPr="00380D68">
        <w:rPr>
          <w:lang w:val="en-US"/>
        </w:rPr>
        <w:t xml:space="preserve"> </w:t>
      </w:r>
      <w:hyperlink r:id="rId11" w:history="1">
        <w:r w:rsidRPr="00380D68">
          <w:rPr>
            <w:lang w:val="en-US"/>
          </w:rPr>
          <w:t>https://www.edsurge.com/news/2021-07-19-where-are-the-school-librarians-new-study-shows-20-percent-decline-in-past-decade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lastRenderedPageBreak/>
        <w:t xml:space="preserve">Kelly, C. M., </w:t>
      </w:r>
      <w:proofErr w:type="spellStart"/>
      <w:r w:rsidRPr="00380D68">
        <w:rPr>
          <w:lang w:val="en-US"/>
        </w:rPr>
        <w:t>Mithen</w:t>
      </w:r>
      <w:proofErr w:type="spellEnd"/>
      <w:r w:rsidRPr="00380D68">
        <w:rPr>
          <w:lang w:val="en-US"/>
        </w:rPr>
        <w:t xml:space="preserve">, J. M., Fischer, J. A., Kitchener, B. A., </w:t>
      </w:r>
      <w:proofErr w:type="spellStart"/>
      <w:r w:rsidRPr="00380D68">
        <w:rPr>
          <w:lang w:val="en-US"/>
        </w:rPr>
        <w:t>Jorm</w:t>
      </w:r>
      <w:proofErr w:type="spellEnd"/>
      <w:r w:rsidRPr="00380D68">
        <w:rPr>
          <w:lang w:val="en-US"/>
        </w:rPr>
        <w:t xml:space="preserve">, A. F., Lowe, A., &amp; </w:t>
      </w:r>
      <w:proofErr w:type="spellStart"/>
      <w:r w:rsidRPr="00380D68">
        <w:rPr>
          <w:lang w:val="en-US"/>
        </w:rPr>
        <w:t>Scanlan</w:t>
      </w:r>
      <w:proofErr w:type="spellEnd"/>
      <w:r w:rsidRPr="00380D68">
        <w:rPr>
          <w:lang w:val="en-US"/>
        </w:rPr>
        <w:t>, C. (2011).</w:t>
      </w:r>
      <w:proofErr w:type="gramEnd"/>
      <w:r w:rsidRPr="00380D68">
        <w:rPr>
          <w:lang w:val="en-US"/>
        </w:rPr>
        <w:t xml:space="preserve"> Youth mental health first aid: a description of the program and an initial evaluation. </w:t>
      </w:r>
      <w:proofErr w:type="gramStart"/>
      <w:r w:rsidRPr="00380D68">
        <w:rPr>
          <w:i/>
          <w:iCs/>
          <w:lang w:val="en-US"/>
        </w:rPr>
        <w:t>International Journal of Mental Health Systems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5</w:t>
      </w:r>
      <w:r w:rsidRPr="00380D68">
        <w:rPr>
          <w:lang w:val="en-US"/>
        </w:rPr>
        <w:t>(1), 4.</w:t>
      </w:r>
      <w:proofErr w:type="gramEnd"/>
      <w:r w:rsidRPr="00380D68">
        <w:rPr>
          <w:lang w:val="en-US"/>
        </w:rPr>
        <w:t xml:space="preserve"> </w:t>
      </w:r>
      <w:hyperlink r:id="rId12" w:history="1">
        <w:r w:rsidRPr="00380D68">
          <w:rPr>
            <w:lang w:val="en-US"/>
          </w:rPr>
          <w:t>https://doi.org/10.1186/1752-4458-5-4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 xml:space="preserve">Leung, S., Brennan, N., </w:t>
      </w:r>
      <w:proofErr w:type="spellStart"/>
      <w:r w:rsidRPr="00380D68">
        <w:rPr>
          <w:lang w:val="en-US"/>
        </w:rPr>
        <w:t>Freeburn</w:t>
      </w:r>
      <w:proofErr w:type="spellEnd"/>
      <w:r w:rsidRPr="00380D68">
        <w:rPr>
          <w:lang w:val="en-US"/>
        </w:rPr>
        <w:t>, T., Waugh, W., &amp; Christie, R. (2022).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Youth Survey Report 2022.</w:t>
      </w:r>
      <w:proofErr w:type="gramEnd"/>
      <w:r w:rsidRPr="00380D68">
        <w:rPr>
          <w:lang w:val="en-US"/>
        </w:rPr>
        <w:t xml:space="preserve"> Sydney, NSW: Mission Australia. </w:t>
      </w:r>
    </w:p>
    <w:p w:rsidR="00697D38" w:rsidRPr="00380D68" w:rsidRDefault="00697D38" w:rsidP="0055697E">
      <w:pPr>
        <w:rPr>
          <w:lang w:val="en-US"/>
        </w:rPr>
      </w:pPr>
      <w:r w:rsidRPr="00380D68">
        <w:rPr>
          <w:lang w:val="en-US"/>
        </w:rPr>
        <w:t xml:space="preserve">Maslow, A. H. (1970). </w:t>
      </w:r>
      <w:r w:rsidRPr="00380D68">
        <w:rPr>
          <w:i/>
          <w:iCs/>
          <w:lang w:val="en-US"/>
        </w:rPr>
        <w:t>Motivation and Personality</w:t>
      </w:r>
      <w:r w:rsidRPr="00380D68">
        <w:rPr>
          <w:lang w:val="en-US"/>
        </w:rPr>
        <w:t xml:space="preserve"> (2nd </w:t>
      </w:r>
      <w:proofErr w:type="gramStart"/>
      <w:r w:rsidRPr="00380D68">
        <w:rPr>
          <w:lang w:val="en-US"/>
        </w:rPr>
        <w:t>ed</w:t>
      </w:r>
      <w:proofErr w:type="gramEnd"/>
      <w:r w:rsidRPr="00380D68">
        <w:rPr>
          <w:lang w:val="en-US"/>
        </w:rPr>
        <w:t xml:space="preserve">.). </w:t>
      </w:r>
      <w:proofErr w:type="gramStart"/>
      <w:r w:rsidRPr="00380D68">
        <w:rPr>
          <w:lang w:val="en-US"/>
        </w:rPr>
        <w:t>Harper &amp; Row.</w:t>
      </w:r>
      <w:proofErr w:type="gramEnd"/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Merga</w:t>
      </w:r>
      <w:proofErr w:type="spellEnd"/>
      <w:r w:rsidRPr="00380D68">
        <w:rPr>
          <w:lang w:val="en-US"/>
        </w:rPr>
        <w:t xml:space="preserve">, M. K. (2015). “She knows what I like”: Student-generated best-practice statements for encouraging recreational book reading in adolescents. </w:t>
      </w:r>
      <w:r w:rsidRPr="00380D68">
        <w:rPr>
          <w:i/>
          <w:iCs/>
          <w:lang w:val="en-US"/>
        </w:rPr>
        <w:t>Australian Journal of Education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59</w:t>
      </w:r>
      <w:r w:rsidRPr="00380D68">
        <w:rPr>
          <w:lang w:val="en-US"/>
        </w:rPr>
        <w:t xml:space="preserve">(1), 35–50. </w:t>
      </w:r>
      <w:hyperlink r:id="rId13" w:history="1">
        <w:r w:rsidRPr="00380D68">
          <w:rPr>
            <w:lang w:val="en-US"/>
          </w:rPr>
          <w:t>https://doi.org/10.1177/0004944114565115</w:t>
        </w:r>
      </w:hyperlink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Merga</w:t>
      </w:r>
      <w:proofErr w:type="spellEnd"/>
      <w:r w:rsidRPr="00380D68">
        <w:rPr>
          <w:lang w:val="en-US"/>
        </w:rPr>
        <w:t xml:space="preserve">, M. K. (2021). </w:t>
      </w:r>
      <w:proofErr w:type="gramStart"/>
      <w:r w:rsidRPr="00380D68">
        <w:rPr>
          <w:lang w:val="en-US"/>
        </w:rPr>
        <w:t>Libraries as Wellbeing Supportive Spaces in Contemporary Schools.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Journal of Library Administration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61</w:t>
      </w:r>
      <w:r w:rsidRPr="00380D68">
        <w:rPr>
          <w:lang w:val="en-US"/>
        </w:rPr>
        <w:t xml:space="preserve">(6), 659–675. </w:t>
      </w:r>
      <w:hyperlink r:id="rId14" w:history="1">
        <w:r w:rsidRPr="00380D68">
          <w:rPr>
            <w:lang w:val="en-US"/>
          </w:rPr>
          <w:t>https://doi.org/10.1080/01930826.2021.1947056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Mitchell, P., Senior, P., &amp; Fellow, R. (2016).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The school library workforce in Australia Australian Library and Information Association ALIA National 2016 Conference, Adelaide Australian Council for Educational Research.</w:t>
      </w:r>
      <w:proofErr w:type="gramEnd"/>
      <w:r w:rsidRPr="00380D68">
        <w:rPr>
          <w:lang w:val="en-US"/>
        </w:rPr>
        <w:t xml:space="preserve"> </w:t>
      </w:r>
      <w:hyperlink r:id="rId15" w:history="1">
        <w:r w:rsidRPr="00380D68">
          <w:rPr>
            <w:lang w:val="en-US"/>
          </w:rPr>
          <w:t>https://read.alia.org.au/sites/default/files/documents/the_school_library_workforce_in_australia.pdf</w:t>
        </w:r>
      </w:hyperlink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Salkind</w:t>
      </w:r>
      <w:proofErr w:type="spellEnd"/>
      <w:r w:rsidRPr="00380D68">
        <w:rPr>
          <w:lang w:val="en-US"/>
        </w:rPr>
        <w:t xml:space="preserve">, N. J. (Ed.). </w:t>
      </w:r>
      <w:proofErr w:type="gramStart"/>
      <w:r w:rsidRPr="00380D68">
        <w:rPr>
          <w:lang w:val="en-US"/>
        </w:rPr>
        <w:t xml:space="preserve">(2008). </w:t>
      </w:r>
      <w:r w:rsidRPr="00380D68">
        <w:rPr>
          <w:i/>
          <w:iCs/>
          <w:lang w:val="en-US"/>
        </w:rPr>
        <w:t>Encyclopedia of educational psychology</w:t>
      </w:r>
      <w:r w:rsidRPr="00380D68">
        <w:rPr>
          <w:lang w:val="en-US"/>
        </w:rPr>
        <w:t>.</w:t>
      </w:r>
      <w:proofErr w:type="gramEnd"/>
      <w:r w:rsidRPr="00380D68">
        <w:rPr>
          <w:lang w:val="en-US"/>
        </w:rPr>
        <w:t xml:space="preserve"> SAGE Publications, Incorporated. </w:t>
      </w:r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Pew Research Center.</w:t>
      </w:r>
      <w:proofErr w:type="gramEnd"/>
      <w:r w:rsidRPr="00380D68">
        <w:rPr>
          <w:lang w:val="en-US"/>
        </w:rPr>
        <w:t xml:space="preserve"> (2019). Most U.S. Teens See Anxiety and Depression as a Major Problem </w:t>
      </w:r>
      <w:proofErr w:type="gramStart"/>
      <w:r w:rsidRPr="00380D68">
        <w:rPr>
          <w:lang w:val="en-US"/>
        </w:rPr>
        <w:t>Among</w:t>
      </w:r>
      <w:proofErr w:type="gramEnd"/>
      <w:r w:rsidRPr="00380D68">
        <w:rPr>
          <w:lang w:val="en-US"/>
        </w:rPr>
        <w:t xml:space="preserve"> Their Peers. </w:t>
      </w:r>
      <w:proofErr w:type="gramStart"/>
      <w:r w:rsidRPr="00380D68">
        <w:rPr>
          <w:lang w:val="en-US"/>
        </w:rPr>
        <w:t xml:space="preserve">In </w:t>
      </w:r>
      <w:r w:rsidRPr="00380D68">
        <w:rPr>
          <w:i/>
          <w:iCs/>
          <w:lang w:val="en-US"/>
        </w:rPr>
        <w:t>PEW Research Center</w:t>
      </w:r>
      <w:r w:rsidRPr="00380D68">
        <w:rPr>
          <w:lang w:val="en-US"/>
        </w:rPr>
        <w:t>.</w:t>
      </w:r>
      <w:proofErr w:type="gramEnd"/>
      <w:r w:rsidRPr="00380D68">
        <w:rPr>
          <w:lang w:val="en-US"/>
        </w:rPr>
        <w:t xml:space="preserve"> </w:t>
      </w:r>
      <w:hyperlink r:id="rId16" w:history="1">
        <w:r w:rsidRPr="00380D68">
          <w:rPr>
            <w:lang w:val="en-US"/>
          </w:rPr>
          <w:t>https://www.pewresearch.org/social-trends/wp-content/uploads/sites/3/2019/02/Pew-Research-Center_Teens-report_full-2.pdf</w:t>
        </w:r>
      </w:hyperlink>
    </w:p>
    <w:p w:rsidR="00697D38" w:rsidRPr="00380D68" w:rsidRDefault="00697D38" w:rsidP="0055697E">
      <w:pPr>
        <w:rPr>
          <w:lang w:val="en-US"/>
        </w:rPr>
      </w:pPr>
      <w:r w:rsidRPr="00380D68">
        <w:rPr>
          <w:lang w:val="en-US"/>
        </w:rPr>
        <w:t xml:space="preserve">Rubin, R. J. (1981). </w:t>
      </w:r>
      <w:proofErr w:type="gramStart"/>
      <w:r w:rsidRPr="00380D68">
        <w:rPr>
          <w:lang w:val="en-US"/>
        </w:rPr>
        <w:t>The bibliographic structure of bibliotherapy and the role of the journal in the field’s development.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The Serials Librarian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5</w:t>
      </w:r>
      <w:r w:rsidRPr="00380D68">
        <w:rPr>
          <w:lang w:val="en-US"/>
        </w:rPr>
        <w:t xml:space="preserve">(1), 93–102. </w:t>
      </w:r>
      <w:hyperlink r:id="rId17" w:history="1">
        <w:r w:rsidRPr="00380D68">
          <w:rPr>
            <w:lang w:val="en-US"/>
          </w:rPr>
          <w:t>https://doi.org/10.1300/j123v05n01_12</w:t>
        </w:r>
      </w:hyperlink>
    </w:p>
    <w:p w:rsidR="00697D38" w:rsidRPr="00380D68" w:rsidRDefault="00697D38" w:rsidP="0055697E">
      <w:pPr>
        <w:rPr>
          <w:lang w:val="en-US"/>
        </w:rPr>
      </w:pPr>
      <w:proofErr w:type="spellStart"/>
      <w:r w:rsidRPr="00380D68">
        <w:rPr>
          <w:lang w:val="en-US"/>
        </w:rPr>
        <w:t>Stajkovic</w:t>
      </w:r>
      <w:proofErr w:type="spellEnd"/>
      <w:r w:rsidRPr="00380D68">
        <w:rPr>
          <w:lang w:val="en-US"/>
        </w:rPr>
        <w:t xml:space="preserve">, A. D. (2006). </w:t>
      </w:r>
      <w:proofErr w:type="gramStart"/>
      <w:r w:rsidRPr="00380D68">
        <w:rPr>
          <w:lang w:val="en-US"/>
        </w:rPr>
        <w:t>Development of a core confidence-higher order construct.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Journal of Applied Psychology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91</w:t>
      </w:r>
      <w:r w:rsidRPr="00380D68">
        <w:rPr>
          <w:lang w:val="en-US"/>
        </w:rPr>
        <w:t xml:space="preserve">(6), 1208–1224. </w:t>
      </w:r>
      <w:hyperlink r:id="rId18" w:history="1">
        <w:r w:rsidRPr="00380D68">
          <w:rPr>
            <w:lang w:val="en-US"/>
          </w:rPr>
          <w:t>https://doi.org/10.1037/0021-9010.91.6.1208</w:t>
        </w:r>
      </w:hyperlink>
    </w:p>
    <w:p w:rsidR="00697D38" w:rsidRPr="00380D68" w:rsidRDefault="00697D38" w:rsidP="0055697E">
      <w:pPr>
        <w:rPr>
          <w:lang w:val="en-US"/>
        </w:rPr>
      </w:pPr>
      <w:proofErr w:type="spellStart"/>
      <w:proofErr w:type="gramStart"/>
      <w:r w:rsidRPr="00380D68">
        <w:rPr>
          <w:lang w:val="en-US"/>
        </w:rPr>
        <w:t>Telzer</w:t>
      </w:r>
      <w:proofErr w:type="spellEnd"/>
      <w:r w:rsidRPr="00380D68">
        <w:rPr>
          <w:lang w:val="en-US"/>
        </w:rPr>
        <w:t xml:space="preserve">, E. H., Dai, J., Capella, J. J., </w:t>
      </w:r>
      <w:proofErr w:type="spellStart"/>
      <w:r w:rsidRPr="00380D68">
        <w:rPr>
          <w:lang w:val="en-US"/>
        </w:rPr>
        <w:t>Sobrino</w:t>
      </w:r>
      <w:proofErr w:type="spellEnd"/>
      <w:r w:rsidRPr="00380D68">
        <w:rPr>
          <w:lang w:val="en-US"/>
        </w:rPr>
        <w:t>, M., &amp; Garrett, S. L. (2022).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Challenging stereotypes of teens: Reframing adolescence as window of opportunity.</w:t>
      </w:r>
      <w:proofErr w:type="gramEnd"/>
      <w:r w:rsidRPr="00380D68">
        <w:rPr>
          <w:lang w:val="en-US"/>
        </w:rPr>
        <w:t xml:space="preserve"> </w:t>
      </w:r>
      <w:r w:rsidRPr="00380D68">
        <w:rPr>
          <w:i/>
          <w:iCs/>
          <w:lang w:val="en-US"/>
        </w:rPr>
        <w:t>American Psychologist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77</w:t>
      </w:r>
      <w:r w:rsidRPr="00380D68">
        <w:rPr>
          <w:lang w:val="en-US"/>
        </w:rPr>
        <w:t xml:space="preserve">(9), 1067–1081. </w:t>
      </w:r>
      <w:hyperlink r:id="rId19" w:history="1">
        <w:r w:rsidRPr="00380D68">
          <w:rPr>
            <w:lang w:val="en-US"/>
          </w:rPr>
          <w:t>https://doi.org/10.1037/amp0001109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 xml:space="preserve">UNICEF Office of Research - </w:t>
      </w:r>
      <w:proofErr w:type="spellStart"/>
      <w:r w:rsidRPr="00380D68">
        <w:rPr>
          <w:lang w:val="en-US"/>
        </w:rPr>
        <w:t>Innocenti</w:t>
      </w:r>
      <w:proofErr w:type="spellEnd"/>
      <w:r w:rsidRPr="00380D68">
        <w:rPr>
          <w:lang w:val="en-US"/>
        </w:rPr>
        <w:t xml:space="preserve"> (2017).</w:t>
      </w:r>
      <w:proofErr w:type="gramEnd"/>
      <w:r w:rsidRPr="00380D68">
        <w:rPr>
          <w:lang w:val="en-US"/>
        </w:rPr>
        <w:t xml:space="preserve"> The Adolescent Brain: </w:t>
      </w:r>
      <w:proofErr w:type="spellStart"/>
      <w:r w:rsidRPr="00380D68">
        <w:rPr>
          <w:lang w:val="en-US"/>
        </w:rPr>
        <w:t>Asecond</w:t>
      </w:r>
      <w:proofErr w:type="spellEnd"/>
      <w:r w:rsidRPr="00380D68">
        <w:rPr>
          <w:lang w:val="en-US"/>
        </w:rPr>
        <w:t xml:space="preserve"> window of opportunity, UNICEF Office of Research - </w:t>
      </w:r>
      <w:proofErr w:type="spellStart"/>
      <w:r w:rsidRPr="00380D68">
        <w:rPr>
          <w:lang w:val="en-US"/>
        </w:rPr>
        <w:t>Innocenti</w:t>
      </w:r>
      <w:proofErr w:type="gramStart"/>
      <w:r w:rsidRPr="00380D68">
        <w:rPr>
          <w:lang w:val="en-US"/>
        </w:rPr>
        <w:t>,Florence</w:t>
      </w:r>
      <w:proofErr w:type="spellEnd"/>
      <w:proofErr w:type="gramEnd"/>
      <w:r w:rsidRPr="00380D68">
        <w:rPr>
          <w:lang w:val="en-US"/>
        </w:rPr>
        <w:t xml:space="preserve"> </w:t>
      </w:r>
    </w:p>
    <w:p w:rsidR="00697D38" w:rsidRPr="00380D68" w:rsidRDefault="00697D38" w:rsidP="00135F71">
      <w:pPr>
        <w:rPr>
          <w:lang w:val="en-US"/>
        </w:rPr>
      </w:pPr>
      <w:proofErr w:type="spellStart"/>
      <w:proofErr w:type="gramStart"/>
      <w:r w:rsidRPr="00380D68">
        <w:rPr>
          <w:lang w:val="en-US"/>
        </w:rPr>
        <w:lastRenderedPageBreak/>
        <w:t>Vatansever</w:t>
      </w:r>
      <w:proofErr w:type="spellEnd"/>
      <w:r w:rsidRPr="00380D68">
        <w:rPr>
          <w:lang w:val="en-US"/>
        </w:rPr>
        <w:t xml:space="preserve">, D., Menon, D. K., &amp; </w:t>
      </w:r>
      <w:proofErr w:type="spellStart"/>
      <w:r w:rsidRPr="00380D68">
        <w:rPr>
          <w:lang w:val="en-US"/>
        </w:rPr>
        <w:t>Stamatakis</w:t>
      </w:r>
      <w:proofErr w:type="spellEnd"/>
      <w:r w:rsidRPr="00380D68">
        <w:rPr>
          <w:lang w:val="en-US"/>
        </w:rPr>
        <w:t>, E. A. (2017).</w:t>
      </w:r>
      <w:proofErr w:type="gramEnd"/>
      <w:r w:rsidRPr="00380D68">
        <w:rPr>
          <w:lang w:val="en-US"/>
        </w:rPr>
        <w:t xml:space="preserve"> Default mode contributions to </w:t>
      </w:r>
    </w:p>
    <w:p w:rsidR="00697D38" w:rsidRPr="00380D68" w:rsidRDefault="00697D38" w:rsidP="0055697E">
      <w:pPr>
        <w:rPr>
          <w:lang w:val="en-US"/>
        </w:rPr>
      </w:pPr>
      <w:r w:rsidRPr="00380D68">
        <w:rPr>
          <w:lang w:val="en-US"/>
        </w:rPr>
        <w:t xml:space="preserve">Wallace, E. (2020). </w:t>
      </w:r>
      <w:proofErr w:type="gramStart"/>
      <w:r w:rsidRPr="00380D68">
        <w:rPr>
          <w:i/>
          <w:iCs/>
          <w:lang w:val="en-US"/>
        </w:rPr>
        <w:t>The School Library as Sanctuary</w:t>
      </w:r>
      <w:r w:rsidRPr="00380D68">
        <w:rPr>
          <w:lang w:val="en-US"/>
        </w:rPr>
        <w:t>.</w:t>
      </w:r>
      <w:proofErr w:type="gramEnd"/>
      <w:r w:rsidRPr="00380D68">
        <w:rPr>
          <w:lang w:val="en-US"/>
        </w:rPr>
        <w:t xml:space="preserve"> Www.proquest.com. </w:t>
      </w:r>
      <w:hyperlink r:id="rId20" w:history="1">
        <w:r w:rsidRPr="00380D68">
          <w:rPr>
            <w:lang w:val="en-US"/>
          </w:rPr>
          <w:t>https://www.proquest.com/scholarly-journals/school-library-as-sanctuary/docview/2507264014/se-2</w:t>
        </w:r>
      </w:hyperlink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Wekerle, C., Waechter, R., Leung, E. &amp; Leonard, M. (2007).</w:t>
      </w:r>
      <w:proofErr w:type="gramEnd"/>
      <w:r w:rsidRPr="00380D68">
        <w:rPr>
          <w:lang w:val="en-US"/>
        </w:rPr>
        <w:t xml:space="preserve"> Adolescence: </w:t>
      </w:r>
      <w:proofErr w:type="spellStart"/>
      <w:r w:rsidRPr="00380D68">
        <w:rPr>
          <w:lang w:val="en-US"/>
        </w:rPr>
        <w:t>AWindow</w:t>
      </w:r>
      <w:proofErr w:type="spellEnd"/>
      <w:r w:rsidRPr="00380D68">
        <w:rPr>
          <w:lang w:val="en-US"/>
        </w:rPr>
        <w:t xml:space="preserve"> of Opportunity for Positive Change in Mental Health. First </w:t>
      </w:r>
      <w:proofErr w:type="spellStart"/>
      <w:r w:rsidRPr="00380D68">
        <w:rPr>
          <w:lang w:val="en-US"/>
        </w:rPr>
        <w:t>PeoplesChild</w:t>
      </w:r>
      <w:proofErr w:type="spellEnd"/>
      <w:r w:rsidRPr="00380D68">
        <w:rPr>
          <w:lang w:val="en-US"/>
        </w:rPr>
        <w:t xml:space="preserve"> &amp; Family Review, 3(2), 8–16. https://doi.org/10.7202/1069457ar </w:t>
      </w:r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Wilhelm, J. D., &amp; Smith, M. W. (2016).</w:t>
      </w:r>
      <w:proofErr w:type="gramEnd"/>
      <w:r w:rsidRPr="00380D68">
        <w:rPr>
          <w:lang w:val="en-US"/>
        </w:rPr>
        <w:t xml:space="preserve"> The Power of Pleasure Reading: What We Can Learn from the Secret Reading Lives of Teens. </w:t>
      </w:r>
      <w:r w:rsidRPr="00380D68">
        <w:rPr>
          <w:i/>
          <w:iCs/>
          <w:lang w:val="en-US"/>
        </w:rPr>
        <w:t>The English Journal</w:t>
      </w:r>
      <w:r w:rsidRPr="00380D68">
        <w:rPr>
          <w:lang w:val="en-US"/>
        </w:rPr>
        <w:t xml:space="preserve">, </w:t>
      </w:r>
      <w:r w:rsidRPr="00380D68">
        <w:rPr>
          <w:i/>
          <w:iCs/>
          <w:lang w:val="en-US"/>
        </w:rPr>
        <w:t>105</w:t>
      </w:r>
      <w:r w:rsidRPr="00380D68">
        <w:rPr>
          <w:lang w:val="en-US"/>
        </w:rPr>
        <w:t xml:space="preserve">(6), 25–30. </w:t>
      </w:r>
      <w:hyperlink r:id="rId21" w:history="1">
        <w:r w:rsidRPr="00380D68">
          <w:rPr>
            <w:lang w:val="en-US"/>
          </w:rPr>
          <w:t>https://www.jstor.org/stable/26359251</w:t>
        </w:r>
      </w:hyperlink>
    </w:p>
    <w:p w:rsidR="00697D38" w:rsidRPr="00380D68" w:rsidRDefault="00697D38" w:rsidP="0055697E">
      <w:pPr>
        <w:rPr>
          <w:lang w:val="en-US"/>
        </w:rPr>
      </w:pPr>
      <w:r w:rsidRPr="00380D68">
        <w:rPr>
          <w:lang w:val="en-US"/>
        </w:rPr>
        <w:t xml:space="preserve">Wilhelm, J. D., Smith, M. W., &amp; </w:t>
      </w:r>
      <w:proofErr w:type="spellStart"/>
      <w:r w:rsidRPr="00380D68">
        <w:rPr>
          <w:lang w:val="en-US"/>
        </w:rPr>
        <w:t>Fransen</w:t>
      </w:r>
      <w:proofErr w:type="spellEnd"/>
      <w:r w:rsidRPr="00380D68">
        <w:rPr>
          <w:lang w:val="en-US"/>
        </w:rPr>
        <w:t xml:space="preserve">, S. (2014). Reading </w:t>
      </w:r>
      <w:proofErr w:type="gramStart"/>
      <w:r w:rsidRPr="00380D68">
        <w:rPr>
          <w:lang w:val="en-US"/>
        </w:rPr>
        <w:t>unbound :</w:t>
      </w:r>
      <w:proofErr w:type="gramEnd"/>
      <w:r w:rsidRPr="00380D68">
        <w:rPr>
          <w:lang w:val="en-US"/>
        </w:rPr>
        <w:t xml:space="preserve"> why kids need to read what they want-and why we should let them. </w:t>
      </w:r>
      <w:proofErr w:type="gramStart"/>
      <w:r w:rsidRPr="00380D68">
        <w:rPr>
          <w:lang w:val="en-US"/>
        </w:rPr>
        <w:t>Scholastic.</w:t>
      </w:r>
      <w:proofErr w:type="gramEnd"/>
    </w:p>
    <w:p w:rsidR="00697D38" w:rsidRPr="00380D68" w:rsidRDefault="00697D38" w:rsidP="0055697E">
      <w:pPr>
        <w:rPr>
          <w:lang w:val="en-US"/>
        </w:rPr>
      </w:pPr>
      <w:proofErr w:type="gramStart"/>
      <w:r w:rsidRPr="00380D68">
        <w:rPr>
          <w:lang w:val="en-US"/>
        </w:rPr>
        <w:t>World Health Organization.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 xml:space="preserve">(2023). </w:t>
      </w:r>
      <w:r w:rsidRPr="00380D68">
        <w:rPr>
          <w:i/>
          <w:iCs/>
          <w:lang w:val="en-US"/>
        </w:rPr>
        <w:t>Adolescent Health</w:t>
      </w:r>
      <w:r w:rsidRPr="00380D68">
        <w:rPr>
          <w:lang w:val="en-US"/>
        </w:rPr>
        <w:t>.</w:t>
      </w:r>
      <w:proofErr w:type="gramEnd"/>
      <w:r w:rsidRPr="00380D68">
        <w:rPr>
          <w:lang w:val="en-US"/>
        </w:rPr>
        <w:t xml:space="preserve"> </w:t>
      </w:r>
      <w:proofErr w:type="gramStart"/>
      <w:r w:rsidRPr="00380D68">
        <w:rPr>
          <w:lang w:val="en-US"/>
        </w:rPr>
        <w:t>World Health Organization.</w:t>
      </w:r>
      <w:proofErr w:type="gramEnd"/>
      <w:r w:rsidRPr="00380D68">
        <w:rPr>
          <w:lang w:val="en-US"/>
        </w:rPr>
        <w:t xml:space="preserve"> </w:t>
      </w:r>
      <w:hyperlink r:id="rId22" w:anchor="tab=tab_1" w:history="1">
        <w:r w:rsidRPr="00380D68">
          <w:rPr>
            <w:lang w:val="en-US"/>
          </w:rPr>
          <w:t>https://www.who.int/health-topics/adolescent-health#tab=tab_1</w:t>
        </w:r>
      </w:hyperlink>
      <w:bookmarkStart w:id="4" w:name="_GoBack"/>
      <w:bookmarkEnd w:id="4"/>
    </w:p>
    <w:sectPr w:rsidR="00697D38" w:rsidRPr="00380D68" w:rsidSect="004901EE">
      <w:type w:val="continuous"/>
      <w:pgSz w:w="11906" w:h="16838"/>
      <w:pgMar w:top="1440" w:right="1440" w:bottom="1440" w:left="1701" w:header="708" w:footer="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971"/>
    <w:rsid w:val="00013865"/>
    <w:rsid w:val="00135F71"/>
    <w:rsid w:val="001C3971"/>
    <w:rsid w:val="00363ECC"/>
    <w:rsid w:val="00387DAE"/>
    <w:rsid w:val="004239C3"/>
    <w:rsid w:val="004E5C92"/>
    <w:rsid w:val="005E36DE"/>
    <w:rsid w:val="00697D38"/>
    <w:rsid w:val="00765F46"/>
    <w:rsid w:val="00816722"/>
    <w:rsid w:val="009A1012"/>
    <w:rsid w:val="009C23B7"/>
    <w:rsid w:val="00B03CE9"/>
    <w:rsid w:val="00B1714F"/>
    <w:rsid w:val="00CB4254"/>
    <w:rsid w:val="00ED27C6"/>
    <w:rsid w:val="00F9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971"/>
    <w:pPr>
      <w:spacing w:before="100" w:beforeAutospacing="1" w:after="100" w:afterAutospacing="1"/>
    </w:pPr>
    <w:rPr>
      <w:rFonts w:ascii="Times New Roman" w:hAnsi="Times New Roman" w:cs="Times New Roman"/>
      <w:color w:val="000000" w:themeColor="text1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3971"/>
    <w:pPr>
      <w:keepNext/>
      <w:keepLines/>
      <w:spacing w:before="480" w:after="0"/>
      <w:jc w:val="center"/>
      <w:outlineLvl w:val="0"/>
    </w:pPr>
    <w:rPr>
      <w:rFonts w:eastAsiaTheme="majorEastAs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971"/>
    <w:rPr>
      <w:rFonts w:ascii="Times New Roman" w:eastAsiaTheme="majorEastAsia" w:hAnsi="Times New Roman" w:cs="Times New Roman"/>
      <w:b/>
      <w:bCs/>
      <w:color w:val="000000" w:themeColor="text1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135F71"/>
    <w:pPr>
      <w:spacing w:line="240" w:lineRule="auto"/>
    </w:pPr>
    <w:rPr>
      <w:rFonts w:eastAsia="Times New Roman"/>
      <w:color w:val="auto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971"/>
    <w:pPr>
      <w:spacing w:before="100" w:beforeAutospacing="1" w:after="100" w:afterAutospacing="1"/>
    </w:pPr>
    <w:rPr>
      <w:rFonts w:ascii="Times New Roman" w:hAnsi="Times New Roman" w:cs="Times New Roman"/>
      <w:color w:val="000000" w:themeColor="text1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3971"/>
    <w:pPr>
      <w:keepNext/>
      <w:keepLines/>
      <w:spacing w:before="480" w:after="0"/>
      <w:jc w:val="center"/>
      <w:outlineLvl w:val="0"/>
    </w:pPr>
    <w:rPr>
      <w:rFonts w:eastAsiaTheme="majorEastAs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971"/>
    <w:rPr>
      <w:rFonts w:ascii="Times New Roman" w:eastAsiaTheme="majorEastAsia" w:hAnsi="Times New Roman" w:cs="Times New Roman"/>
      <w:b/>
      <w:bCs/>
      <w:color w:val="000000" w:themeColor="text1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135F71"/>
    <w:pPr>
      <w:spacing w:line="240" w:lineRule="auto"/>
    </w:pPr>
    <w:rPr>
      <w:rFonts w:eastAsia="Times New Roman"/>
      <w:color w:val="auto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0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8776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entachievement.org/wp-content/uploads/Carol-Dweck-Revisits-the-Growth-Mindset.pdf" TargetMode="External"/><Relationship Id="rId13" Type="http://schemas.openxmlformats.org/officeDocument/2006/relationships/hyperlink" Target="https://doi.org/10.1177/0004944114565115" TargetMode="External"/><Relationship Id="rId18" Type="http://schemas.openxmlformats.org/officeDocument/2006/relationships/hyperlink" Target="https://doi.org/10.1037/0021-9010.91.6.12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jstor.org/stable/26359251" TargetMode="External"/><Relationship Id="rId7" Type="http://schemas.openxmlformats.org/officeDocument/2006/relationships/hyperlink" Target="https://nlt.cdn.ngo/media/documents/Mental_wellbeing_reading_and_writing_2017-18_-_FINAL2_qTxyxvg.pdf" TargetMode="External"/><Relationship Id="rId12" Type="http://schemas.openxmlformats.org/officeDocument/2006/relationships/hyperlink" Target="https://doi.org/10.1186/1752-4458-5-4" TargetMode="External"/><Relationship Id="rId17" Type="http://schemas.openxmlformats.org/officeDocument/2006/relationships/hyperlink" Target="https://doi.org/10.1300/j123v05n01_1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pewresearch.org/social-trends/wp-content/uploads/sites/3/2019/02/Pew-Research-Center_Teens-report_full-2.pdf" TargetMode="External"/><Relationship Id="rId20" Type="http://schemas.openxmlformats.org/officeDocument/2006/relationships/hyperlink" Target="https://www.proquest.com/scholarly-journals/school-library-as-sanctuary/docview/2507264014/se-2" TargetMode="External"/><Relationship Id="rId1" Type="http://schemas.openxmlformats.org/officeDocument/2006/relationships/styles" Target="styles.xml"/><Relationship Id="rId6" Type="http://schemas.openxmlformats.org/officeDocument/2006/relationships/hyperlink" Target="https://doi.org/10.1016/j.ijhcs.2005.04.007" TargetMode="External"/><Relationship Id="rId11" Type="http://schemas.openxmlformats.org/officeDocument/2006/relationships/hyperlink" Target="https://www.edsurge.com/news/2021-07-19-where-are-the-school-librarians-new-study-shows-20-percent-decline-in-past-decade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doi.org/10.1146/annurev-psych-010213-115202" TargetMode="External"/><Relationship Id="rId15" Type="http://schemas.openxmlformats.org/officeDocument/2006/relationships/hyperlink" Target="https://read.alia.org.au/sites/default/files/documents/the_school_library_workforce_in_australia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stable/1345491" TargetMode="External"/><Relationship Id="rId19" Type="http://schemas.openxmlformats.org/officeDocument/2006/relationships/hyperlink" Target="https://doi.org/10.1037/amp00011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tics.2015.07.008" TargetMode="External"/><Relationship Id="rId14" Type="http://schemas.openxmlformats.org/officeDocument/2006/relationships/hyperlink" Target="https://doi.org/10.1080/01930826.2021.1947056" TargetMode="External"/><Relationship Id="rId22" Type="http://schemas.openxmlformats.org/officeDocument/2006/relationships/hyperlink" Target="https://www.who.int/health-topics/adolescent-heal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983</Words>
  <Characters>5766</Characters>
  <Application>Microsoft Office Word</Application>
  <DocSecurity>0</DocSecurity>
  <Lines>80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Wakeman</dc:creator>
  <cp:lastModifiedBy>Judith Wakeman</cp:lastModifiedBy>
  <cp:revision>3</cp:revision>
  <dcterms:created xsi:type="dcterms:W3CDTF">2024-01-08T08:46:00Z</dcterms:created>
  <dcterms:modified xsi:type="dcterms:W3CDTF">2024-01-09T05:40:00Z</dcterms:modified>
</cp:coreProperties>
</file>